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CE6D4" w14:textId="77777777" w:rsidR="00DC7300" w:rsidRDefault="001B1A11" w:rsidP="00DC7300">
      <w:proofErr w:type="spellStart"/>
      <w:r>
        <w:t>ICMEd</w:t>
      </w:r>
      <w:proofErr w:type="spellEnd"/>
      <w:r>
        <w:t xml:space="preserve"> Summer School </w:t>
      </w:r>
      <w:r w:rsidR="00905A70">
        <w:tab/>
      </w:r>
      <w:r w:rsidR="00905A70">
        <w:tab/>
      </w:r>
      <w:r w:rsidR="00905A70">
        <w:tab/>
      </w:r>
      <w:r w:rsidR="00905A70">
        <w:tab/>
      </w:r>
      <w:r w:rsidR="00102F2E">
        <w:tab/>
        <w:t xml:space="preserve">Mechanics </w:t>
      </w:r>
      <w:r>
        <w:t>Module</w:t>
      </w:r>
    </w:p>
    <w:p w14:paraId="2C903493" w14:textId="72757296" w:rsidR="00DC7300" w:rsidRDefault="00FD6738" w:rsidP="00DC7300">
      <w:r>
        <w:t>Summer 2017</w:t>
      </w:r>
      <w:bookmarkStart w:id="0" w:name="_GoBack"/>
      <w:bookmarkEnd w:id="0"/>
      <w:r w:rsidR="00102F2E">
        <w:t xml:space="preserve"> </w:t>
      </w:r>
      <w:r w:rsidR="00102F2E">
        <w:tab/>
      </w:r>
      <w:r w:rsidR="00102F2E">
        <w:tab/>
      </w:r>
      <w:r w:rsidR="00102F2E">
        <w:tab/>
      </w:r>
      <w:r w:rsidR="00102F2E">
        <w:tab/>
      </w:r>
      <w:r w:rsidR="00102F2E">
        <w:tab/>
      </w:r>
      <w:r w:rsidR="00102F2E">
        <w:tab/>
      </w:r>
      <w:proofErr w:type="spellStart"/>
      <w:r w:rsidR="009F0500">
        <w:t>Garc</w:t>
      </w:r>
      <w:r w:rsidR="009E477A">
        <w:t>í</w:t>
      </w:r>
      <w:r w:rsidR="009F0500">
        <w:t>a</w:t>
      </w:r>
      <w:proofErr w:type="spellEnd"/>
      <w:r w:rsidR="009F0500">
        <w:t>/</w:t>
      </w:r>
      <w:proofErr w:type="spellStart"/>
      <w:r w:rsidR="00DC5CB0">
        <w:t>Aagesen</w:t>
      </w:r>
      <w:proofErr w:type="spellEnd"/>
      <w:r w:rsidR="00D13C2C">
        <w:t>/Thornton</w:t>
      </w:r>
    </w:p>
    <w:p w14:paraId="333DB1E9" w14:textId="77777777" w:rsidR="00DC7300" w:rsidRDefault="00DC7300" w:rsidP="00DC7300"/>
    <w:p w14:paraId="60DF0E8F" w14:textId="77777777" w:rsidR="00DC7300" w:rsidRDefault="00DC7300" w:rsidP="00DC7300">
      <w:pPr>
        <w:jc w:val="center"/>
      </w:pPr>
      <w:r>
        <w:t xml:space="preserve">Computational Methods in MS&amp;E </w:t>
      </w:r>
    </w:p>
    <w:p w14:paraId="683E78C3" w14:textId="77777777" w:rsidR="00DC7300" w:rsidRDefault="00102F2E" w:rsidP="00DC7300">
      <w:pPr>
        <w:jc w:val="center"/>
      </w:pPr>
      <w:r>
        <w:t xml:space="preserve">Mechanics </w:t>
      </w:r>
      <w:r w:rsidR="00FE0710">
        <w:t xml:space="preserve">Module </w:t>
      </w:r>
      <w:r w:rsidR="00E4379A">
        <w:t>Problem</w:t>
      </w:r>
    </w:p>
    <w:p w14:paraId="3FABB17F" w14:textId="77777777" w:rsidR="00DC7300" w:rsidRDefault="00DC7300"/>
    <w:p w14:paraId="38C53B1D" w14:textId="77777777" w:rsidR="00DC7300" w:rsidRDefault="00DC7300"/>
    <w:p w14:paraId="0179A98C" w14:textId="77777777" w:rsidR="00AA57C4" w:rsidRDefault="00534D48" w:rsidP="005601CC">
      <w:pPr>
        <w:ind w:left="360"/>
      </w:pPr>
      <w:r>
        <w:t>In some polycrystalline metals</w:t>
      </w:r>
      <w:r w:rsidR="00D13C2C">
        <w:t>,</w:t>
      </w:r>
      <w:r>
        <w:t xml:space="preserve"> the mechanical properties of the grain boundaries can be considerably different from the </w:t>
      </w:r>
      <w:r w:rsidR="00D13C2C">
        <w:t xml:space="preserve">bulk crystals within </w:t>
      </w:r>
      <w:r>
        <w:t>grain</w:t>
      </w:r>
      <w:r w:rsidR="00D13C2C">
        <w:t xml:space="preserve"> interior</w:t>
      </w:r>
      <w:r>
        <w:t xml:space="preserve">. </w:t>
      </w:r>
      <w:r w:rsidR="00D13C2C">
        <w:t xml:space="preserve"> </w:t>
      </w:r>
      <w:r w:rsidR="003D6ADB">
        <w:t>For example, hydrogen diffusion, e</w:t>
      </w:r>
      <w:r w:rsidR="001B7C41">
        <w:t>nhanced along the grain boundaries</w:t>
      </w:r>
      <w:r w:rsidR="003D6ADB">
        <w:t xml:space="preserve">, </w:t>
      </w:r>
      <w:r w:rsidR="001B7C41">
        <w:t>leads</w:t>
      </w:r>
      <w:r w:rsidR="008B480C">
        <w:t xml:space="preserve"> to higher hydrogen concentration in the grain boundary region</w:t>
      </w:r>
      <w:r w:rsidR="001B7C41">
        <w:t>s</w:t>
      </w:r>
      <w:r w:rsidR="008B480C">
        <w:t>.</w:t>
      </w:r>
      <w:r w:rsidR="003D6ADB">
        <w:t xml:space="preserve"> </w:t>
      </w:r>
      <w:r w:rsidR="008B480C">
        <w:t xml:space="preserve"> </w:t>
      </w:r>
      <w:r w:rsidR="003D6ADB">
        <w:t xml:space="preserve"> </w:t>
      </w:r>
      <w:r w:rsidR="00D13C2C">
        <w:t xml:space="preserve">Therefore, observable elastic properties of polycrystalline materials </w:t>
      </w:r>
      <w:r w:rsidR="001B7C41">
        <w:t>are</w:t>
      </w:r>
      <w:r w:rsidR="00D13C2C">
        <w:t xml:space="preserve"> not </w:t>
      </w:r>
      <w:r w:rsidR="001B7C41">
        <w:t>those</w:t>
      </w:r>
      <w:r w:rsidR="00D13C2C">
        <w:t xml:space="preserve"> of the single crystal but </w:t>
      </w:r>
      <w:r w:rsidR="0095452D">
        <w:t xml:space="preserve">of the composite consisting of crystalline regions and grain boundary regions. </w:t>
      </w:r>
      <w:r w:rsidR="00D13C2C">
        <w:t xml:space="preserve"> </w:t>
      </w:r>
      <w:r>
        <w:t xml:space="preserve">In this problem you will use a finite element calculation to </w:t>
      </w:r>
      <w:r w:rsidR="0095452D">
        <w:t xml:space="preserve">(1) </w:t>
      </w:r>
      <w:r>
        <w:t xml:space="preserve">determine the </w:t>
      </w:r>
      <w:r w:rsidR="0095452D">
        <w:t xml:space="preserve">effective </w:t>
      </w:r>
      <w:r>
        <w:t xml:space="preserve">properties of such a material </w:t>
      </w:r>
      <w:r w:rsidR="005931E9">
        <w:t xml:space="preserve">based on </w:t>
      </w:r>
      <w:proofErr w:type="gramStart"/>
      <w:r w:rsidR="005931E9">
        <w:t>its</w:t>
      </w:r>
      <w:proofErr w:type="gramEnd"/>
      <w:r w:rsidR="005931E9">
        <w:t xml:space="preserve"> microstructure </w:t>
      </w:r>
      <w:r>
        <w:t xml:space="preserve">and </w:t>
      </w:r>
      <w:r w:rsidR="0095452D">
        <w:t>(2) ide</w:t>
      </w:r>
      <w:r w:rsidR="008B480C">
        <w:t>ntify microstructural features</w:t>
      </w:r>
      <w:r w:rsidR="0095452D">
        <w:t xml:space="preserve"> that can more likely lead to </w:t>
      </w:r>
      <w:r>
        <w:t>failure</w:t>
      </w:r>
      <w:r w:rsidR="001B7C41">
        <w:t xml:space="preserve"> or plastic deformation</w:t>
      </w:r>
      <w:r>
        <w:t>.</w:t>
      </w:r>
    </w:p>
    <w:p w14:paraId="336A0374" w14:textId="77777777" w:rsidR="00AA57C4" w:rsidRDefault="00AA57C4" w:rsidP="005601CC">
      <w:pPr>
        <w:ind w:left="360"/>
      </w:pPr>
    </w:p>
    <w:p w14:paraId="05133756" w14:textId="77777777" w:rsidR="00AA57C4" w:rsidRDefault="00534D48" w:rsidP="00AA57C4">
      <w:pPr>
        <w:ind w:left="360"/>
        <w:jc w:val="center"/>
      </w:pPr>
      <w:r>
        <w:rPr>
          <w:noProof/>
        </w:rPr>
        <w:drawing>
          <wp:inline distT="0" distB="0" distL="0" distR="0" wp14:anchorId="1E166EBE" wp14:editId="5DA32306">
            <wp:extent cx="1835150" cy="1814759"/>
            <wp:effectExtent l="50800" t="25400" r="19050" b="14041"/>
            <wp:docPr id="1" name="Picture 1" descr="::::::private:var:folders:fN:fNCNx1jo2RWx4E+1YvQ8b++++TM:-Tmp-:com.apple.mail.drag-T0x1005200e0.tmp.gQQ1tz:PastedGraphic-1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private:var:folders:fN:fNCNx1jo2RWx4E+1YvQ8b++++TM:-Tmp-:com.apple.mail.drag-T0x1005200e0.tmp.gQQ1tz:PastedGraphic-10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1475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E9414" w14:textId="77777777" w:rsidR="00534D48" w:rsidRDefault="00534D48" w:rsidP="00AA57C4">
      <w:pPr>
        <w:ind w:left="360"/>
        <w:jc w:val="center"/>
      </w:pPr>
    </w:p>
    <w:p w14:paraId="74C39D70" w14:textId="77777777" w:rsidR="00AA57C4" w:rsidRDefault="00AA57C4" w:rsidP="00AA57C4">
      <w:pPr>
        <w:ind w:left="360"/>
        <w:jc w:val="center"/>
      </w:pPr>
    </w:p>
    <w:p w14:paraId="0F7BD5DD" w14:textId="77777777" w:rsidR="00534D48" w:rsidRDefault="00534D48" w:rsidP="00534D48">
      <w:pPr>
        <w:ind w:left="360"/>
      </w:pPr>
      <w:r>
        <w:t xml:space="preserve">This image is a schematic representation of a polycrystalline material; the colored regions represent grains and the white regions </w:t>
      </w:r>
      <w:r w:rsidR="001B7C41">
        <w:t>represent</w:t>
      </w:r>
      <w:r w:rsidR="00D13C2C">
        <w:t xml:space="preserve"> </w:t>
      </w:r>
      <w:r>
        <w:t xml:space="preserve">the grain boundaries. </w:t>
      </w:r>
      <w:r w:rsidR="009B12A9">
        <w:t xml:space="preserve">(Hint: you can select the grains by first selecting the grain boundary phase then using the Invert tool in OOF2.) </w:t>
      </w:r>
      <w:r>
        <w:t xml:space="preserve">You can assume that both the grains and grain boundaries have isotropic mechanical properties as </w:t>
      </w:r>
      <w:r w:rsidR="001B7C41">
        <w:t>given below</w:t>
      </w:r>
      <w:r>
        <w:t xml:space="preserve">: </w:t>
      </w:r>
    </w:p>
    <w:p w14:paraId="1CC842A6" w14:textId="77777777" w:rsidR="00534D48" w:rsidRDefault="00534D48" w:rsidP="00534D48">
      <w:pPr>
        <w:ind w:left="360"/>
      </w:pPr>
    </w:p>
    <w:p w14:paraId="49B19918" w14:textId="77777777" w:rsidR="00775B2E" w:rsidRPr="00534D48" w:rsidRDefault="00534D48" w:rsidP="00534D48">
      <w:pPr>
        <w:ind w:left="360"/>
      </w:pPr>
      <w:r>
        <w:t xml:space="preserve">Grains: E = 300 </w:t>
      </w:r>
      <w:proofErr w:type="spellStart"/>
      <w:r>
        <w:t>GPa</w:t>
      </w:r>
      <w:proofErr w:type="spellEnd"/>
      <w:r>
        <w:t xml:space="preserve">, </w:t>
      </w:r>
      <w:r w:rsidRPr="00534D48">
        <w:rPr>
          <w:rFonts w:ascii="Cambria" w:hAnsi="Cambria"/>
          <w:i/>
        </w:rPr>
        <w:t>ν</w:t>
      </w:r>
      <w:r>
        <w:rPr>
          <w:rFonts w:ascii="Cambria" w:hAnsi="Cambria"/>
          <w:i/>
          <w:vertAlign w:val="subscript"/>
        </w:rPr>
        <w:t xml:space="preserve"> </w:t>
      </w:r>
      <w:r>
        <w:rPr>
          <w:rFonts w:ascii="Cambria" w:hAnsi="Cambria"/>
        </w:rPr>
        <w:t>= 0.3</w:t>
      </w:r>
    </w:p>
    <w:p w14:paraId="3D4B0FCD" w14:textId="77777777" w:rsidR="00534D48" w:rsidRDefault="00534D48" w:rsidP="00534D48">
      <w:pPr>
        <w:ind w:left="360"/>
        <w:rPr>
          <w:rFonts w:ascii="Cambria" w:hAnsi="Cambria"/>
        </w:rPr>
      </w:pPr>
      <w:r>
        <w:t xml:space="preserve">Grain boundaries: E = 100 </w:t>
      </w:r>
      <w:proofErr w:type="spellStart"/>
      <w:r>
        <w:t>GPa</w:t>
      </w:r>
      <w:proofErr w:type="spellEnd"/>
      <w:r>
        <w:t xml:space="preserve">, </w:t>
      </w:r>
      <w:r w:rsidRPr="00534D48">
        <w:rPr>
          <w:rFonts w:ascii="Cambria" w:hAnsi="Cambria"/>
          <w:i/>
        </w:rPr>
        <w:t>ν</w:t>
      </w:r>
      <w:r>
        <w:rPr>
          <w:rFonts w:ascii="Cambria" w:hAnsi="Cambria"/>
          <w:i/>
          <w:vertAlign w:val="subscript"/>
        </w:rPr>
        <w:t xml:space="preserve"> </w:t>
      </w:r>
      <w:r>
        <w:rPr>
          <w:rFonts w:ascii="Cambria" w:hAnsi="Cambria"/>
        </w:rPr>
        <w:t>= 0.3</w:t>
      </w:r>
    </w:p>
    <w:p w14:paraId="03A9FC66" w14:textId="77777777" w:rsidR="00534D48" w:rsidRPr="00534D48" w:rsidRDefault="00534D48" w:rsidP="00534D48">
      <w:pPr>
        <w:ind w:left="360"/>
      </w:pPr>
      <w:r>
        <w:rPr>
          <w:rFonts w:ascii="Cambria" w:hAnsi="Cambria"/>
        </w:rPr>
        <w:t xml:space="preserve">Sample size: 100 </w:t>
      </w:r>
      <w:proofErr w:type="spellStart"/>
      <w:r>
        <w:rPr>
          <w:rFonts w:ascii="Cambria" w:hAnsi="Cambria"/>
        </w:rPr>
        <w:t>μm</w:t>
      </w:r>
      <w:proofErr w:type="spellEnd"/>
      <w:r>
        <w:rPr>
          <w:rFonts w:ascii="Cambria" w:hAnsi="Cambria"/>
        </w:rPr>
        <w:t xml:space="preserve"> × 100 </w:t>
      </w:r>
      <w:proofErr w:type="spellStart"/>
      <w:r>
        <w:rPr>
          <w:rFonts w:ascii="Cambria" w:hAnsi="Cambria"/>
        </w:rPr>
        <w:t>μm</w:t>
      </w:r>
      <w:proofErr w:type="spellEnd"/>
    </w:p>
    <w:p w14:paraId="2B448F20" w14:textId="77777777" w:rsidR="00D57EDD" w:rsidRDefault="00D57EDD" w:rsidP="00775B2E"/>
    <w:p w14:paraId="00338FB4" w14:textId="77777777" w:rsidR="00534D48" w:rsidRDefault="004033D9" w:rsidP="00775B2E">
      <w:pPr>
        <w:rPr>
          <w:rFonts w:ascii="Cambria" w:hAnsi="Cambria"/>
        </w:rPr>
      </w:pPr>
      <w:r>
        <w:t>1</w:t>
      </w:r>
      <w:r w:rsidR="00534D48">
        <w:t xml:space="preserve">. </w:t>
      </w:r>
      <w:r w:rsidR="00D57EDD">
        <w:t xml:space="preserve">Perform a finite element simulation to determine </w:t>
      </w:r>
      <w:r w:rsidR="00534D48">
        <w:t xml:space="preserve">the </w:t>
      </w:r>
      <w:r w:rsidR="008D3111">
        <w:t xml:space="preserve">effective </w:t>
      </w:r>
      <w:r w:rsidR="00534D48">
        <w:t>modulus of the system. This can be done by applying a strain of 1</w:t>
      </w:r>
      <w:r w:rsidR="0005783D">
        <w:t>.0</w:t>
      </w:r>
      <w:r w:rsidR="00534D48">
        <w:t>%</w:t>
      </w:r>
      <w:r w:rsidR="00DE345D">
        <w:t xml:space="preserve"> in the </w:t>
      </w:r>
      <w:r w:rsidR="0005783D">
        <w:t xml:space="preserve">vertical </w:t>
      </w:r>
      <w:r w:rsidR="00DE345D">
        <w:t>direction</w:t>
      </w:r>
      <w:r w:rsidR="0005783D">
        <w:t xml:space="preserve"> (in the figure)</w:t>
      </w:r>
      <w:r w:rsidR="00534D48">
        <w:t xml:space="preserve">, finding the average </w:t>
      </w:r>
      <w:r w:rsidR="001B7C41">
        <w:t>stress</w:t>
      </w:r>
      <w:r w:rsidR="00534D48">
        <w:t xml:space="preserve">, and finding the </w:t>
      </w:r>
      <w:r w:rsidR="002143ED">
        <w:t xml:space="preserve">effective </w:t>
      </w:r>
      <w:r w:rsidR="00534D48">
        <w:t xml:space="preserve">modulus using </w:t>
      </w:r>
      <w:r w:rsidR="00534D48" w:rsidRPr="00534D48">
        <w:rPr>
          <w:rFonts w:ascii="Cambria" w:hAnsi="Cambria"/>
          <w:i/>
        </w:rPr>
        <w:t>σ</w:t>
      </w:r>
      <w:r w:rsidR="00534D48">
        <w:t>=</w:t>
      </w:r>
      <w:proofErr w:type="spellStart"/>
      <w:r w:rsidR="00534D48" w:rsidRPr="00534D48">
        <w:rPr>
          <w:i/>
        </w:rPr>
        <w:t>E</w:t>
      </w:r>
      <w:r w:rsidR="002143ED" w:rsidRPr="00674CF1">
        <w:rPr>
          <w:i/>
          <w:vertAlign w:val="subscript"/>
        </w:rPr>
        <w:t>eff</w:t>
      </w:r>
      <w:proofErr w:type="spellEnd"/>
      <w:r w:rsidR="002143ED">
        <w:rPr>
          <w:i/>
          <w:vertAlign w:val="subscript"/>
        </w:rPr>
        <w:t xml:space="preserve"> </w:t>
      </w:r>
      <w:r w:rsidR="00534D48" w:rsidRPr="00534D48">
        <w:rPr>
          <w:rFonts w:ascii="Cambria" w:hAnsi="Cambria"/>
          <w:i/>
        </w:rPr>
        <w:t>ε</w:t>
      </w:r>
      <w:r w:rsidR="00534D48">
        <w:rPr>
          <w:rFonts w:ascii="Cambria" w:hAnsi="Cambria"/>
          <w:i/>
        </w:rPr>
        <w:t>.</w:t>
      </w:r>
      <w:r>
        <w:rPr>
          <w:rFonts w:ascii="Cambria" w:hAnsi="Cambria"/>
        </w:rPr>
        <w:t xml:space="preserve"> </w:t>
      </w:r>
      <w:r w:rsidR="00A52BD8">
        <w:rPr>
          <w:rFonts w:ascii="Cambria" w:hAnsi="Cambria"/>
        </w:rPr>
        <w:t xml:space="preserve">Start with 15 </w:t>
      </w:r>
      <w:proofErr w:type="spellStart"/>
      <w:r w:rsidR="00A52BD8">
        <w:rPr>
          <w:rFonts w:ascii="Cambria" w:hAnsi="Cambria"/>
        </w:rPr>
        <w:t>x_elements</w:t>
      </w:r>
      <w:proofErr w:type="spellEnd"/>
      <w:r w:rsidR="00A52BD8">
        <w:rPr>
          <w:rFonts w:ascii="Cambria" w:hAnsi="Cambria"/>
        </w:rPr>
        <w:t xml:space="preserve"> x 15 </w:t>
      </w:r>
      <w:proofErr w:type="spellStart"/>
      <w:r w:rsidR="00A52BD8">
        <w:rPr>
          <w:rFonts w:ascii="Cambria" w:hAnsi="Cambria"/>
        </w:rPr>
        <w:t>y_elements</w:t>
      </w:r>
      <w:proofErr w:type="spellEnd"/>
      <w:r w:rsidR="00A52BD8">
        <w:rPr>
          <w:rFonts w:ascii="Cambria" w:hAnsi="Cambria"/>
        </w:rPr>
        <w:t xml:space="preserve">; your final mesh should have 7,000-10,000 </w:t>
      </w:r>
      <w:r w:rsidR="00A52BD8">
        <w:rPr>
          <w:rFonts w:ascii="Cambria" w:hAnsi="Cambria"/>
        </w:rPr>
        <w:lastRenderedPageBreak/>
        <w:t xml:space="preserve">elements. </w:t>
      </w:r>
      <w:r>
        <w:rPr>
          <w:rFonts w:ascii="Cambria" w:hAnsi="Cambria"/>
        </w:rPr>
        <w:t xml:space="preserve">(Hint: The value for the strain given above </w:t>
      </w:r>
      <w:r w:rsidR="001B7C41">
        <w:rPr>
          <w:rFonts w:ascii="Cambria" w:hAnsi="Cambria"/>
        </w:rPr>
        <w:t>should be</w:t>
      </w:r>
      <w:r>
        <w:rPr>
          <w:rFonts w:ascii="Cambria" w:hAnsi="Cambria"/>
        </w:rPr>
        <w:t xml:space="preserve"> used </w:t>
      </w:r>
      <w:r w:rsidR="001B7C41">
        <w:rPr>
          <w:rFonts w:ascii="Cambria" w:hAnsi="Cambria"/>
        </w:rPr>
        <w:t>to set</w:t>
      </w:r>
      <w:r>
        <w:rPr>
          <w:rFonts w:ascii="Cambria" w:hAnsi="Cambria"/>
        </w:rPr>
        <w:t xml:space="preserve"> up the </w:t>
      </w:r>
      <w:r w:rsidR="001B7C41">
        <w:rPr>
          <w:rFonts w:ascii="Cambria" w:hAnsi="Cambria"/>
        </w:rPr>
        <w:t xml:space="preserve">externally applied </w:t>
      </w:r>
      <w:r>
        <w:rPr>
          <w:rFonts w:ascii="Cambria" w:hAnsi="Cambria"/>
        </w:rPr>
        <w:t>displacement.)</w:t>
      </w:r>
    </w:p>
    <w:p w14:paraId="551C8E08" w14:textId="77777777" w:rsidR="00A83826" w:rsidRDefault="00A83826" w:rsidP="00775B2E">
      <w:pPr>
        <w:rPr>
          <w:rFonts w:ascii="Cambria" w:hAnsi="Cambria"/>
        </w:rPr>
      </w:pPr>
    </w:p>
    <w:p w14:paraId="4381B81A" w14:textId="77777777" w:rsidR="00A83826" w:rsidRPr="004033D9" w:rsidRDefault="00A83826" w:rsidP="00775B2E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1B7C41">
        <w:rPr>
          <w:rFonts w:ascii="Cambria" w:hAnsi="Cambria"/>
        </w:rPr>
        <w:t>Prove</w:t>
      </w:r>
      <w:r w:rsidR="00C129C6">
        <w:rPr>
          <w:rFonts w:ascii="Cambria" w:hAnsi="Cambria"/>
        </w:rPr>
        <w:t xml:space="preserve"> that your results are </w:t>
      </w:r>
      <w:proofErr w:type="gramStart"/>
      <w:r w:rsidR="00C129C6">
        <w:rPr>
          <w:rFonts w:ascii="Cambria" w:hAnsi="Cambria"/>
        </w:rPr>
        <w:t>mesh</w:t>
      </w:r>
      <w:proofErr w:type="gramEnd"/>
      <w:r w:rsidR="00C129C6">
        <w:rPr>
          <w:rFonts w:ascii="Cambria" w:hAnsi="Cambria"/>
        </w:rPr>
        <w:t xml:space="preserve"> independent.</w:t>
      </w:r>
    </w:p>
    <w:p w14:paraId="62809496" w14:textId="77777777" w:rsidR="009F0500" w:rsidRPr="00534D48" w:rsidRDefault="009F0500" w:rsidP="00775B2E"/>
    <w:p w14:paraId="79D121D8" w14:textId="77777777" w:rsidR="00A262E5" w:rsidRDefault="00C129C6" w:rsidP="00775B2E">
      <w:r>
        <w:t>3</w:t>
      </w:r>
      <w:r w:rsidR="00534D48">
        <w:t xml:space="preserve">. </w:t>
      </w:r>
      <w:r w:rsidR="00A262E5">
        <w:t>Visualization of</w:t>
      </w:r>
      <w:r w:rsidR="00534D48">
        <w:t xml:space="preserve"> the</w:t>
      </w:r>
      <w:r w:rsidR="009244BC">
        <w:t xml:space="preserve"> </w:t>
      </w:r>
      <w:r w:rsidR="003219DF">
        <w:t>trace of the</w:t>
      </w:r>
      <w:r w:rsidR="009244BC">
        <w:t xml:space="preserve"> </w:t>
      </w:r>
      <w:r w:rsidR="00DE345D">
        <w:t>stress</w:t>
      </w:r>
      <w:r w:rsidR="009244BC">
        <w:t xml:space="preserve"> </w:t>
      </w:r>
      <w:r w:rsidR="003219DF">
        <w:t>tensor</w:t>
      </w:r>
      <w:r w:rsidR="00A262E5">
        <w:t xml:space="preserve"> provides insight into the </w:t>
      </w:r>
      <w:r w:rsidR="00025797">
        <w:t>fracture</w:t>
      </w:r>
      <w:r w:rsidR="00A262E5">
        <w:t xml:space="preserve"> behavior of the material</w:t>
      </w:r>
      <w:r w:rsidR="00025797">
        <w:t>.</w:t>
      </w:r>
    </w:p>
    <w:p w14:paraId="670C5620" w14:textId="77777777" w:rsidR="00C627DB" w:rsidRDefault="00C627DB" w:rsidP="004A0EE9">
      <w:pPr>
        <w:pStyle w:val="ListParagraph"/>
        <w:numPr>
          <w:ilvl w:val="0"/>
          <w:numId w:val="1"/>
        </w:numPr>
      </w:pPr>
      <w:r>
        <w:t xml:space="preserve">Define in your own words what </w:t>
      </w:r>
      <w:r w:rsidR="003219DF">
        <w:t xml:space="preserve">the trace of the stress tensor </w:t>
      </w:r>
      <w:r>
        <w:t xml:space="preserve">is and how it relates to </w:t>
      </w:r>
      <w:r w:rsidR="001B7C41">
        <w:t xml:space="preserve">the </w:t>
      </w:r>
      <w:r>
        <w:t>fracture behavior of materials.</w:t>
      </w:r>
    </w:p>
    <w:p w14:paraId="5F50F0CD" w14:textId="77777777" w:rsidR="00A262E5" w:rsidRDefault="00A262E5" w:rsidP="004A0EE9">
      <w:pPr>
        <w:pStyle w:val="ListParagraph"/>
        <w:numPr>
          <w:ilvl w:val="0"/>
          <w:numId w:val="1"/>
        </w:numPr>
      </w:pPr>
      <w:r>
        <w:t xml:space="preserve">Plot the </w:t>
      </w:r>
      <w:r w:rsidR="009E477A">
        <w:t>trace of the</w:t>
      </w:r>
      <w:r>
        <w:t xml:space="preserve"> stress </w:t>
      </w:r>
      <w:r w:rsidR="009E477A">
        <w:t xml:space="preserve">tensor </w:t>
      </w:r>
      <w:r>
        <w:t>over the computational domain.</w:t>
      </w:r>
    </w:p>
    <w:p w14:paraId="3F32C6E2" w14:textId="77777777" w:rsidR="00B76D8E" w:rsidRDefault="009244BC" w:rsidP="004A0EE9">
      <w:pPr>
        <w:pStyle w:val="ListParagraph"/>
        <w:numPr>
          <w:ilvl w:val="0"/>
          <w:numId w:val="1"/>
        </w:numPr>
      </w:pPr>
      <w:r>
        <w:t xml:space="preserve">Is the </w:t>
      </w:r>
      <w:r w:rsidR="009E477A">
        <w:t xml:space="preserve">trace of the </w:t>
      </w:r>
      <w:r>
        <w:t xml:space="preserve">stress </w:t>
      </w:r>
      <w:r w:rsidR="009E477A">
        <w:t xml:space="preserve">tensor </w:t>
      </w:r>
      <w:r>
        <w:t xml:space="preserve">larger in the bulk or in the grain boundary?  </w:t>
      </w:r>
      <w:r w:rsidR="004033D9">
        <w:t xml:space="preserve">Provide </w:t>
      </w:r>
      <w:r w:rsidR="001B7C41">
        <w:t xml:space="preserve">a </w:t>
      </w:r>
      <w:r w:rsidR="004033D9">
        <w:t>possible explanation for the observed behavior.</w:t>
      </w:r>
      <w:r>
        <w:t xml:space="preserve">  </w:t>
      </w:r>
    </w:p>
    <w:p w14:paraId="1A04A0D9" w14:textId="77777777" w:rsidR="00A262E5" w:rsidRDefault="00A262E5" w:rsidP="004A0EE9">
      <w:pPr>
        <w:pStyle w:val="ListParagraph"/>
        <w:numPr>
          <w:ilvl w:val="0"/>
          <w:numId w:val="1"/>
        </w:numPr>
      </w:pPr>
      <w:r>
        <w:t>Determine the point at which failure is most likely</w:t>
      </w:r>
      <w:r w:rsidR="001B7C41">
        <w:t xml:space="preserve"> to occur</w:t>
      </w:r>
      <w:r>
        <w:t>.</w:t>
      </w:r>
      <w:r w:rsidR="001B7C41">
        <w:t xml:space="preserve">  Can you correlate it</w:t>
      </w:r>
      <w:r>
        <w:t xml:space="preserve"> with a microstructural feature?</w:t>
      </w:r>
    </w:p>
    <w:p w14:paraId="3E9B6904" w14:textId="77777777" w:rsidR="00486AC7" w:rsidRDefault="00486AC7" w:rsidP="00775B2E"/>
    <w:p w14:paraId="6B18A387" w14:textId="77777777" w:rsidR="00025797" w:rsidRDefault="00C129C6" w:rsidP="00025797">
      <w:r>
        <w:t>4</w:t>
      </w:r>
      <w:r w:rsidR="00025797">
        <w:t xml:space="preserve">. Visualization of the von </w:t>
      </w:r>
      <w:proofErr w:type="spellStart"/>
      <w:r w:rsidR="00025797">
        <w:t>Mises</w:t>
      </w:r>
      <w:proofErr w:type="spellEnd"/>
      <w:r w:rsidR="00025797">
        <w:t xml:space="preserve"> stress provides insight into the plastic deformation behavior of the material.</w:t>
      </w:r>
    </w:p>
    <w:p w14:paraId="2B467385" w14:textId="77777777" w:rsidR="0063756D" w:rsidRDefault="0063756D" w:rsidP="0063756D">
      <w:pPr>
        <w:pStyle w:val="ListParagraph"/>
        <w:numPr>
          <w:ilvl w:val="0"/>
          <w:numId w:val="3"/>
        </w:numPr>
      </w:pPr>
      <w:r>
        <w:t xml:space="preserve">Define in your own words what the von </w:t>
      </w:r>
      <w:proofErr w:type="spellStart"/>
      <w:r>
        <w:t>Mises</w:t>
      </w:r>
      <w:proofErr w:type="spellEnd"/>
      <w:r>
        <w:t xml:space="preserve"> stress is and how it relates to </w:t>
      </w:r>
      <w:r w:rsidR="00C129C6">
        <w:t>the plastic</w:t>
      </w:r>
      <w:r>
        <w:t xml:space="preserve"> </w:t>
      </w:r>
      <w:r w:rsidR="00C129C6">
        <w:t xml:space="preserve">behavior </w:t>
      </w:r>
      <w:r>
        <w:t>of materials.</w:t>
      </w:r>
    </w:p>
    <w:p w14:paraId="48CA8A5C" w14:textId="77777777" w:rsidR="00025797" w:rsidRDefault="00025797" w:rsidP="00025797">
      <w:pPr>
        <w:pStyle w:val="ListParagraph"/>
        <w:numPr>
          <w:ilvl w:val="0"/>
          <w:numId w:val="3"/>
        </w:numPr>
      </w:pPr>
      <w:r>
        <w:t xml:space="preserve">Plot the </w:t>
      </w:r>
      <w:r w:rsidR="00CE3928">
        <w:t>“deviator” stress</w:t>
      </w:r>
      <w:r>
        <w:t xml:space="preserve"> over the computational domain.</w:t>
      </w:r>
      <w:r w:rsidR="00CE3928">
        <w:t xml:space="preserve">  This quantity is the magnitude of the </w:t>
      </w:r>
      <w:proofErr w:type="spellStart"/>
      <w:r w:rsidR="00CE3928">
        <w:t>deviatoric</w:t>
      </w:r>
      <w:proofErr w:type="spellEnd"/>
      <w:r w:rsidR="00CE3928">
        <w:t xml:space="preserve"> part of the stress tensor, and is </w:t>
      </w:r>
      <w:r w:rsidR="001B7C41">
        <w:t xml:space="preserve">equivalent to </w:t>
      </w:r>
      <w:r w:rsidR="00CE3928">
        <w:t xml:space="preserve">the von </w:t>
      </w:r>
      <w:proofErr w:type="spellStart"/>
      <w:r w:rsidR="00CE3928">
        <w:t>Mises</w:t>
      </w:r>
      <w:proofErr w:type="spellEnd"/>
      <w:r w:rsidR="00CE3928">
        <w:t xml:space="preserve"> stress to a constant factor.</w:t>
      </w:r>
    </w:p>
    <w:p w14:paraId="1D2ACB7B" w14:textId="77777777" w:rsidR="00025797" w:rsidRDefault="00025797" w:rsidP="00025797">
      <w:pPr>
        <w:pStyle w:val="ListParagraph"/>
        <w:numPr>
          <w:ilvl w:val="0"/>
          <w:numId w:val="3"/>
        </w:numPr>
      </w:pPr>
      <w:r>
        <w:t xml:space="preserve">Is the </w:t>
      </w:r>
      <w:r w:rsidR="001B7C41">
        <w:t>deviator</w:t>
      </w:r>
      <w:r>
        <w:t xml:space="preserve"> larger in the bulk or in the grain boundary?  Provide </w:t>
      </w:r>
      <w:r w:rsidR="009E477A">
        <w:t xml:space="preserve">a </w:t>
      </w:r>
      <w:r>
        <w:t xml:space="preserve">possible explanation for the observed behavior.  </w:t>
      </w:r>
    </w:p>
    <w:p w14:paraId="0DCD0248" w14:textId="77777777" w:rsidR="00920EE7" w:rsidRDefault="00920EE7" w:rsidP="00025797">
      <w:pPr>
        <w:pStyle w:val="ListParagraph"/>
        <w:numPr>
          <w:ilvl w:val="0"/>
          <w:numId w:val="3"/>
        </w:numPr>
      </w:pPr>
      <w:r>
        <w:t xml:space="preserve">If the yield stress of the bulk and the grain boundaries </w:t>
      </w:r>
      <w:proofErr w:type="gramStart"/>
      <w:r>
        <w:t>are</w:t>
      </w:r>
      <w:proofErr w:type="gramEnd"/>
      <w:r>
        <w:t xml:space="preserve"> the same, where would you expect plastic deformation to occur?</w:t>
      </w:r>
    </w:p>
    <w:p w14:paraId="0CDD3A68" w14:textId="77777777" w:rsidR="00025797" w:rsidRPr="00775B2E" w:rsidRDefault="00025797" w:rsidP="00775B2E"/>
    <w:sectPr w:rsidR="00025797" w:rsidRPr="00775B2E" w:rsidSect="00486A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CC3"/>
    <w:multiLevelType w:val="multilevel"/>
    <w:tmpl w:val="61E4D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A79A3"/>
    <w:multiLevelType w:val="hybridMultilevel"/>
    <w:tmpl w:val="4BB0F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92E7C"/>
    <w:multiLevelType w:val="hybridMultilevel"/>
    <w:tmpl w:val="4BB0F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C7"/>
    <w:rsid w:val="00000025"/>
    <w:rsid w:val="00006CFC"/>
    <w:rsid w:val="0002221E"/>
    <w:rsid w:val="00024EEC"/>
    <w:rsid w:val="00025797"/>
    <w:rsid w:val="0005783D"/>
    <w:rsid w:val="000A3F92"/>
    <w:rsid w:val="000C1BFF"/>
    <w:rsid w:val="000D3AE3"/>
    <w:rsid w:val="000E6748"/>
    <w:rsid w:val="00102F2E"/>
    <w:rsid w:val="00117902"/>
    <w:rsid w:val="001233D9"/>
    <w:rsid w:val="00153C01"/>
    <w:rsid w:val="001A7061"/>
    <w:rsid w:val="001B1A11"/>
    <w:rsid w:val="001B7C41"/>
    <w:rsid w:val="001C081F"/>
    <w:rsid w:val="002143ED"/>
    <w:rsid w:val="002A0DD5"/>
    <w:rsid w:val="002B45AE"/>
    <w:rsid w:val="002D009F"/>
    <w:rsid w:val="002E7957"/>
    <w:rsid w:val="003061D9"/>
    <w:rsid w:val="003219DF"/>
    <w:rsid w:val="00353692"/>
    <w:rsid w:val="003763D8"/>
    <w:rsid w:val="003B31F5"/>
    <w:rsid w:val="003C4CB0"/>
    <w:rsid w:val="003D6ADB"/>
    <w:rsid w:val="003F1388"/>
    <w:rsid w:val="004033D9"/>
    <w:rsid w:val="004059CF"/>
    <w:rsid w:val="00413C16"/>
    <w:rsid w:val="004254CB"/>
    <w:rsid w:val="00425B93"/>
    <w:rsid w:val="00486AC7"/>
    <w:rsid w:val="004A0EE9"/>
    <w:rsid w:val="004C224B"/>
    <w:rsid w:val="0051464E"/>
    <w:rsid w:val="00534D48"/>
    <w:rsid w:val="005529DD"/>
    <w:rsid w:val="005601CC"/>
    <w:rsid w:val="005766E7"/>
    <w:rsid w:val="005931E9"/>
    <w:rsid w:val="005B19A1"/>
    <w:rsid w:val="005E755D"/>
    <w:rsid w:val="0060029C"/>
    <w:rsid w:val="00634053"/>
    <w:rsid w:val="006344D4"/>
    <w:rsid w:val="0063756D"/>
    <w:rsid w:val="00674CF1"/>
    <w:rsid w:val="006A7884"/>
    <w:rsid w:val="007429BD"/>
    <w:rsid w:val="00775B2E"/>
    <w:rsid w:val="007C6F7A"/>
    <w:rsid w:val="0081203C"/>
    <w:rsid w:val="008B480C"/>
    <w:rsid w:val="008D3111"/>
    <w:rsid w:val="008E35C1"/>
    <w:rsid w:val="008F30A2"/>
    <w:rsid w:val="00905A70"/>
    <w:rsid w:val="00913A58"/>
    <w:rsid w:val="00920EE7"/>
    <w:rsid w:val="009244BC"/>
    <w:rsid w:val="0095452D"/>
    <w:rsid w:val="009917FB"/>
    <w:rsid w:val="009B12A9"/>
    <w:rsid w:val="009C00E8"/>
    <w:rsid w:val="009C7F0F"/>
    <w:rsid w:val="009E477A"/>
    <w:rsid w:val="009F0500"/>
    <w:rsid w:val="009F3B3F"/>
    <w:rsid w:val="00A0105A"/>
    <w:rsid w:val="00A25D8B"/>
    <w:rsid w:val="00A262E5"/>
    <w:rsid w:val="00A52BD8"/>
    <w:rsid w:val="00A7394D"/>
    <w:rsid w:val="00A83826"/>
    <w:rsid w:val="00AA2ABE"/>
    <w:rsid w:val="00AA57C4"/>
    <w:rsid w:val="00AB4839"/>
    <w:rsid w:val="00AB7512"/>
    <w:rsid w:val="00AD67EC"/>
    <w:rsid w:val="00AE1C8C"/>
    <w:rsid w:val="00AE1F2A"/>
    <w:rsid w:val="00AF3679"/>
    <w:rsid w:val="00AF5DFE"/>
    <w:rsid w:val="00B21ED9"/>
    <w:rsid w:val="00B43962"/>
    <w:rsid w:val="00B66C43"/>
    <w:rsid w:val="00B76D8E"/>
    <w:rsid w:val="00B877B3"/>
    <w:rsid w:val="00B87F79"/>
    <w:rsid w:val="00BA3728"/>
    <w:rsid w:val="00BF18BF"/>
    <w:rsid w:val="00C0686B"/>
    <w:rsid w:val="00C129C6"/>
    <w:rsid w:val="00C23226"/>
    <w:rsid w:val="00C378F2"/>
    <w:rsid w:val="00C53946"/>
    <w:rsid w:val="00C627DB"/>
    <w:rsid w:val="00C81FE2"/>
    <w:rsid w:val="00CA43A3"/>
    <w:rsid w:val="00CE3928"/>
    <w:rsid w:val="00D13C2C"/>
    <w:rsid w:val="00D16996"/>
    <w:rsid w:val="00D2323B"/>
    <w:rsid w:val="00D57EDD"/>
    <w:rsid w:val="00D83992"/>
    <w:rsid w:val="00DC5CB0"/>
    <w:rsid w:val="00DC7300"/>
    <w:rsid w:val="00DD6F0C"/>
    <w:rsid w:val="00DE345D"/>
    <w:rsid w:val="00E25FC0"/>
    <w:rsid w:val="00E27C26"/>
    <w:rsid w:val="00E35C30"/>
    <w:rsid w:val="00E4379A"/>
    <w:rsid w:val="00E46BE9"/>
    <w:rsid w:val="00E90F3F"/>
    <w:rsid w:val="00E94F2B"/>
    <w:rsid w:val="00EC3388"/>
    <w:rsid w:val="00F07AF2"/>
    <w:rsid w:val="00F42244"/>
    <w:rsid w:val="00F54602"/>
    <w:rsid w:val="00F70063"/>
    <w:rsid w:val="00F7370F"/>
    <w:rsid w:val="00FA00CF"/>
    <w:rsid w:val="00FD6738"/>
    <w:rsid w:val="00FE07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D00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0C"/>
    <w:pPr>
      <w:ind w:left="720"/>
      <w:contextualSpacing/>
    </w:pPr>
  </w:style>
  <w:style w:type="table" w:styleId="TableGrid">
    <w:name w:val="Table Grid"/>
    <w:basedOn w:val="TableNormal"/>
    <w:uiPriority w:val="59"/>
    <w:rsid w:val="00775B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C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2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6A7884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0C"/>
    <w:pPr>
      <w:ind w:left="720"/>
      <w:contextualSpacing/>
    </w:pPr>
  </w:style>
  <w:style w:type="table" w:styleId="TableGrid">
    <w:name w:val="Table Grid"/>
    <w:basedOn w:val="TableNormal"/>
    <w:uiPriority w:val="59"/>
    <w:rsid w:val="00775B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C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2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6A78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8F1AA-AC7B-D348-9BBD-1ED8B86C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Macintosh Word</Application>
  <DocSecurity>0</DocSecurity>
  <Lines>22</Lines>
  <Paragraphs>6</Paragraphs>
  <ScaleCrop>false</ScaleCrop>
  <Company>University of Michigan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Aagesen</dc:creator>
  <cp:keywords/>
  <cp:lastModifiedBy>William Beck Andrews</cp:lastModifiedBy>
  <cp:revision>2</cp:revision>
  <cp:lastPrinted>2011-07-22T15:06:00Z</cp:lastPrinted>
  <dcterms:created xsi:type="dcterms:W3CDTF">2017-05-22T23:18:00Z</dcterms:created>
  <dcterms:modified xsi:type="dcterms:W3CDTF">2017-05-22T23:18:00Z</dcterms:modified>
</cp:coreProperties>
</file>